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E1" w:rsidRDefault="00A86CE1" w:rsidP="00A86CE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172903" w:rsidRDefault="00A86CE1" w:rsidP="00A86CE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№ </w:t>
      </w:r>
      <w:r w:rsidR="004C3AFA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bookmarkStart w:id="0" w:name="_GoBack"/>
      <w:bookmarkEnd w:id="0"/>
      <w:r w:rsidR="0081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01.04.2025</w:t>
      </w:r>
      <w:r w:rsidRPr="00A8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86CE1" w:rsidRPr="00A86CE1" w:rsidRDefault="00A86CE1" w:rsidP="00A86C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2903" w:rsidRPr="00172903" w:rsidRDefault="00172903" w:rsidP="00172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172903" w:rsidRPr="00172903" w:rsidRDefault="00172903" w:rsidP="00172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районном конкурсе общедоступных библиотек </w:t>
      </w:r>
      <w:proofErr w:type="spellStart"/>
      <w:r w:rsidRPr="00172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proofErr w:type="spellEnd"/>
      <w:r w:rsidRPr="00172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172903" w:rsidRPr="00172903" w:rsidRDefault="00172903" w:rsidP="00172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«Библиотека года»</w:t>
      </w:r>
    </w:p>
    <w:p w:rsidR="00172903" w:rsidRPr="00172903" w:rsidRDefault="00172903" w:rsidP="00172903">
      <w:pPr>
        <w:spacing w:line="240" w:lineRule="auto"/>
        <w:ind w:left="1080"/>
        <w:contextualSpacing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172903" w:rsidRPr="00A86CE1" w:rsidRDefault="00172903" w:rsidP="00172903">
      <w:pPr>
        <w:numPr>
          <w:ilvl w:val="0"/>
          <w:numId w:val="1"/>
        </w:num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Районный конкурс общедоступных библиотек 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«Библиотека года» проводится по итогам работы библиотек за год.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1.2.Учредитель конкурса - Управление культуры Администрации 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1.3.Организатор конкурса - Бюджетное учреждение культуры 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«Централизованная библиотечная система» (БУК «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Тюкалинская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ЦБС»).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Цель конкурса: повышение качества библиотечно – информационного обслуживания населения 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Задачи конкурса: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 выявление и распространение лучшего опыта работы общедоступных библиотек района;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стимулирование новаторской практики библиотек.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Объявление о конкурсе размещается в сети Интернет на сайте организатора конкурса, содержит условия, предусматривающие существо задания, критерии и порядок оценки результатов работы или иных достижений, место, срок и порядок их предоставления, размер и форму награды, а также порядок и сроки объявления результатов конкурса.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903" w:rsidRPr="00A86CE1" w:rsidRDefault="00172903" w:rsidP="00C244F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Организация и условия конкурса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2.1.Участники конкурса - библиотеки  БУК «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Тюкалинская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ЦБС».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2.2.Конкурс проводится по номинациям: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«Лучшая сельская библиотека»;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«Лучшая библиотека по работе с детьми».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Организатором учреждаются дополнительные номинации по отдельным направлениям деятельности библиотек: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1) «Горжусь Отечеством своим» (патриотическое воспитание, краеведение);</w:t>
      </w:r>
    </w:p>
    <w:p w:rsid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2) «Библиотека – центр социаль</w:t>
      </w:r>
      <w:r w:rsidR="00133C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инициатив и взаимодействия»;</w:t>
      </w:r>
    </w:p>
    <w:p w:rsidR="00133C6D" w:rsidRPr="00172903" w:rsidRDefault="00133C6D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«Библиотека и семья».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 конкурсе не могут принимать участие муниципальные библиот</w:t>
      </w:r>
      <w:r w:rsidR="00405D6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еки, ставшие победителями в 2024</w:t>
      </w: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основных номинациях.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2.5. Конкурсант, набравший наибольшее количество баллов,  становится победителем конкурса.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При отсутствии претендентов на какую – либо из номинаций, ценный приз по решению конкурсной комиссии, может быть перераспределён между конкурсантами в других номинациях.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903" w:rsidRPr="00A86CE1" w:rsidRDefault="00172903" w:rsidP="00C244F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Сроки и порядок подачи документов на конкурс</w:t>
      </w:r>
    </w:p>
    <w:p w:rsidR="00C244F4" w:rsidRDefault="00172903" w:rsidP="00C244F4">
      <w:pPr>
        <w:pStyle w:val="Default"/>
        <w:spacing w:line="276" w:lineRule="auto"/>
        <w:jc w:val="both"/>
        <w:rPr>
          <w:sz w:val="28"/>
          <w:szCs w:val="28"/>
        </w:rPr>
      </w:pPr>
      <w:r w:rsidRPr="00172903">
        <w:rPr>
          <w:rFonts w:eastAsia="Times New Roman"/>
          <w:sz w:val="28"/>
          <w:szCs w:val="28"/>
          <w:lang w:eastAsia="ru-RU"/>
        </w:rPr>
        <w:t>3.1. Работы, предостав</w:t>
      </w:r>
      <w:r w:rsidR="00405D61">
        <w:rPr>
          <w:rFonts w:eastAsia="Times New Roman"/>
          <w:sz w:val="28"/>
          <w:szCs w:val="28"/>
          <w:lang w:eastAsia="ru-RU"/>
        </w:rPr>
        <w:t>ляются на конкурс до 15 мая 2025</w:t>
      </w:r>
      <w:r w:rsidRPr="00172903">
        <w:rPr>
          <w:rFonts w:eastAsia="Times New Roman"/>
          <w:sz w:val="28"/>
          <w:szCs w:val="28"/>
          <w:lang w:eastAsia="ru-RU"/>
        </w:rPr>
        <w:t xml:space="preserve"> года включитель</w:t>
      </w:r>
      <w:r w:rsidR="00C244F4">
        <w:rPr>
          <w:rFonts w:eastAsia="Times New Roman"/>
          <w:sz w:val="28"/>
          <w:szCs w:val="28"/>
          <w:lang w:eastAsia="ru-RU"/>
        </w:rPr>
        <w:t xml:space="preserve">но. </w:t>
      </w:r>
      <w:r w:rsidR="00C244F4" w:rsidRPr="00FB0AA2">
        <w:rPr>
          <w:sz w:val="28"/>
          <w:szCs w:val="28"/>
          <w:highlight w:val="yellow"/>
        </w:rPr>
        <w:t xml:space="preserve"> </w:t>
      </w:r>
      <w:r w:rsidR="00C244F4" w:rsidRPr="00C244F4">
        <w:rPr>
          <w:sz w:val="28"/>
          <w:szCs w:val="28"/>
        </w:rPr>
        <w:t xml:space="preserve">Объем справки не должен превышать 7 страниц печатного текста (формат А4, шрифт </w:t>
      </w:r>
      <w:proofErr w:type="spellStart"/>
      <w:r w:rsidR="00C244F4" w:rsidRPr="00C244F4">
        <w:rPr>
          <w:sz w:val="28"/>
          <w:szCs w:val="28"/>
        </w:rPr>
        <w:t>Times</w:t>
      </w:r>
      <w:proofErr w:type="spellEnd"/>
      <w:r w:rsidR="00C244F4" w:rsidRPr="00C244F4">
        <w:rPr>
          <w:sz w:val="28"/>
          <w:szCs w:val="28"/>
        </w:rPr>
        <w:t xml:space="preserve"> </w:t>
      </w:r>
      <w:proofErr w:type="spellStart"/>
      <w:r w:rsidR="00C244F4" w:rsidRPr="00C244F4">
        <w:rPr>
          <w:sz w:val="28"/>
          <w:szCs w:val="28"/>
        </w:rPr>
        <w:t>New</w:t>
      </w:r>
      <w:proofErr w:type="spellEnd"/>
      <w:r w:rsidR="00C244F4" w:rsidRPr="00C244F4">
        <w:rPr>
          <w:sz w:val="28"/>
          <w:szCs w:val="28"/>
        </w:rPr>
        <w:t xml:space="preserve"> </w:t>
      </w:r>
      <w:proofErr w:type="spellStart"/>
      <w:r w:rsidR="00C244F4" w:rsidRPr="00C244F4">
        <w:rPr>
          <w:sz w:val="28"/>
          <w:szCs w:val="28"/>
        </w:rPr>
        <w:t>Roman</w:t>
      </w:r>
      <w:proofErr w:type="spellEnd"/>
      <w:r w:rsidR="00C244F4" w:rsidRPr="00C244F4">
        <w:rPr>
          <w:sz w:val="28"/>
          <w:szCs w:val="28"/>
        </w:rPr>
        <w:t>, кегль 14, межстрочный интервал – 1,0);</w:t>
      </w:r>
      <w:r w:rsidR="00C244F4">
        <w:rPr>
          <w:sz w:val="28"/>
          <w:szCs w:val="28"/>
        </w:rPr>
        <w:t xml:space="preserve"> </w:t>
      </w:r>
    </w:p>
    <w:p w:rsidR="00FB0AA2" w:rsidRDefault="00C244F4" w:rsidP="00C244F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3.2.</w:t>
      </w:r>
      <w:r w:rsidR="00172903" w:rsidRPr="00172903">
        <w:rPr>
          <w:rFonts w:eastAsia="Times New Roman"/>
          <w:sz w:val="28"/>
          <w:szCs w:val="28"/>
          <w:lang w:eastAsia="ru-RU"/>
        </w:rPr>
        <w:t xml:space="preserve">Авторы работ предоставляют организатору конкурса право на использование материалов в целях содействия развитию библиотечного дела </w:t>
      </w:r>
      <w:proofErr w:type="spellStart"/>
      <w:r w:rsidR="00172903" w:rsidRPr="00172903">
        <w:rPr>
          <w:rFonts w:eastAsia="Times New Roman"/>
          <w:sz w:val="28"/>
          <w:szCs w:val="28"/>
          <w:lang w:eastAsia="ru-RU"/>
        </w:rPr>
        <w:t>Тюкалинского</w:t>
      </w:r>
      <w:proofErr w:type="spellEnd"/>
      <w:r w:rsidR="00172903" w:rsidRPr="00172903">
        <w:rPr>
          <w:rFonts w:eastAsia="Times New Roman"/>
          <w:sz w:val="28"/>
          <w:szCs w:val="28"/>
          <w:lang w:eastAsia="ru-RU"/>
        </w:rPr>
        <w:t xml:space="preserve"> района Омской области</w:t>
      </w:r>
      <w:r w:rsidR="00405D61">
        <w:rPr>
          <w:rFonts w:eastAsia="Times New Roman"/>
          <w:sz w:val="28"/>
          <w:szCs w:val="28"/>
          <w:lang w:eastAsia="ru-RU"/>
        </w:rPr>
        <w:t>.</w:t>
      </w:r>
      <w:r w:rsidR="00FB0AA2">
        <w:rPr>
          <w:sz w:val="28"/>
          <w:szCs w:val="28"/>
        </w:rPr>
        <w:t xml:space="preserve"> 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903" w:rsidRPr="00A86CE1" w:rsidRDefault="00172903" w:rsidP="00C244F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Требования к содержанию и оформлению конкурсной работы:</w:t>
      </w:r>
    </w:p>
    <w:p w:rsidR="00FB0AA2" w:rsidRDefault="00FB0AA2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</w:t>
      </w:r>
      <w:r w:rsidR="00A86CE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 работа должна содержать:</w:t>
      </w:r>
    </w:p>
    <w:p w:rsidR="00FB0AA2" w:rsidRDefault="00FB0AA2" w:rsidP="00C244F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аналитическую справку, в которой освещается</w:t>
      </w:r>
      <w:r w:rsidR="00405D61">
        <w:rPr>
          <w:sz w:val="28"/>
          <w:szCs w:val="28"/>
        </w:rPr>
        <w:t xml:space="preserve"> деятельность библиотеки за 2024</w:t>
      </w:r>
      <w:r>
        <w:rPr>
          <w:sz w:val="28"/>
          <w:szCs w:val="28"/>
        </w:rPr>
        <w:t xml:space="preserve"> год; анализ ст</w:t>
      </w:r>
      <w:r w:rsidR="00405D61">
        <w:rPr>
          <w:sz w:val="28"/>
          <w:szCs w:val="28"/>
        </w:rPr>
        <w:t>атистических показателей за 2022-2024</w:t>
      </w:r>
      <w:r>
        <w:rPr>
          <w:sz w:val="28"/>
          <w:szCs w:val="28"/>
        </w:rPr>
        <w:t xml:space="preserve"> гг. </w:t>
      </w:r>
    </w:p>
    <w:p w:rsidR="00FB0AA2" w:rsidRDefault="00FB0AA2" w:rsidP="00C244F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творческое задание для конкурсантов – видеоролик на тему «Библиотека в Год</w:t>
      </w:r>
      <w:r w:rsidR="00405D61">
        <w:rPr>
          <w:sz w:val="28"/>
          <w:szCs w:val="28"/>
        </w:rPr>
        <w:t xml:space="preserve"> защитника Отечества</w:t>
      </w:r>
      <w:r>
        <w:rPr>
          <w:sz w:val="28"/>
          <w:szCs w:val="28"/>
        </w:rPr>
        <w:t xml:space="preserve">». Продолжительность видеоролика – не более 3 мин. </w:t>
      </w:r>
    </w:p>
    <w:p w:rsidR="00FB0AA2" w:rsidRDefault="00FB0AA2" w:rsidP="00C244F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4.2.  К аналитической справке допускается приложение публикаций, методических и библиографических материалов, библиотечных проектов, итогов исследований, презентаций видео- и фотоматериалов, электронных изданий, публикаций в СМИ, дипломов и благодарственных писем за 2023</w:t>
      </w:r>
      <w:r w:rsidR="00405D61">
        <w:rPr>
          <w:sz w:val="28"/>
          <w:szCs w:val="28"/>
        </w:rPr>
        <w:t>-2024 г</w:t>
      </w:r>
      <w:r>
        <w:rPr>
          <w:sz w:val="28"/>
          <w:szCs w:val="28"/>
        </w:rPr>
        <w:t xml:space="preserve">г., характеризующие конкурсанта. Фотографии и другие наглядные материалы должны быть снабжены четкими информативными подписями. 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предоставляются на бумажных носителях и электронном виде.                            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(381-76) 2-14-62.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1729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729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proofErr w:type="gram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17290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tukalinkalib</w:t>
        </w:r>
        <w:r w:rsidRPr="001729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17290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Pr="001729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7290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172903" w:rsidRPr="00C244F4" w:rsidRDefault="00172903" w:rsidP="00C244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Подведение итогов конкурса. Награждение победителей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 Материалы  конкурсантов оцениваются по следующим основным критериям: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динамика основных показателей библиотеки конкурсанта (число читателей, число посещений, книговыдача, процент охвата населения библиотечным обслуживанием) за последние 3 года;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достигнутые результаты за отчетный год по приоритетным направлениям деятельности библиотеки (с кратким анализом проводимых  мероприятий с точки зрения общественной значимости и эффективности);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высокий  профессиональный уровень целевых программ, проектов, методических, библиографических и иных материалов;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разнообразие, эффективность и 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инновационность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и методов работы с пользователями библиотеки;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публикаций конкурсанта и (или) о конкурсанте в периодической печати.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5.2.  Дополнительные критерии оценки: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и реализация целевых программ;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в библиотеке индивидуального творческого стиля: атмосферы уюта и местного колорита;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связей библиотеки с другими учреждениями культуры;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на базе библиотек информационно-просветительских центров по вопросам местного самоуправления, краеведения и т.д.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5.3.  Для определения победителей конкурса создается комиссия в составе: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Сугоняк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В. , директор  БУК «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Тюкалинская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ЦБС»,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Полеганова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Е. , заместитель директора по работе с детьми,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Персидская Н. А., заведующая методико - библиографическим отделом  ЦРБ,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 Яковлева Е. А., председатель профсоюзного комитета работников библиотек,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628B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Сидорова Е.Л.</w:t>
      </w: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., заведующая</w:t>
      </w:r>
      <w:r w:rsidR="00E62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Троицкой  библиотекой-филиалом № 11</w:t>
      </w: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Все решения комиссии оформляются протокол</w:t>
      </w:r>
      <w:r w:rsidR="00C244F4">
        <w:rPr>
          <w:rFonts w:ascii="Times New Roman" w:eastAsia="Times New Roman" w:hAnsi="Times New Roman" w:cs="Times New Roman"/>
          <w:sz w:val="28"/>
          <w:szCs w:val="28"/>
          <w:lang w:eastAsia="ru-RU"/>
        </w:rPr>
        <w:t>ом, который</w:t>
      </w: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подписываются членами комиссии, присутствующими при голосовании. При равенстве голосов право решающего голоса остается за председателем комиссии. Заседание комиссии считается правомочным, если на нем присутствует не менее половины утвержденного состава комиссии.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Комиссия определяет победителей в каждой номинации.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5.6.Победители конкурса награждаются дипломами и ценными призами. 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Участники, отмеченные в дополнительных номинациях, награждаются дипломами и памятными  подарками. 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Комиссия правомочна в случае необходимости утвердить специальные номинации: «Деб</w:t>
      </w:r>
      <w:r w:rsidR="00E628BB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года», «Один шаг до победы»,</w:t>
      </w: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«Лидер</w:t>
      </w:r>
      <w:r w:rsidR="00C24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 и другие.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5.9. Церемония награждения проводится в Общероссийский день библиотек.</w:t>
      </w:r>
    </w:p>
    <w:p w:rsidR="00172903" w:rsidRPr="00172903" w:rsidRDefault="00172903" w:rsidP="00C244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Результаты конкурса подлежат официальному опубликованию на сайте организатора конкурса,  в газете «</w:t>
      </w:r>
      <w:proofErr w:type="spellStart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Тюкалинский</w:t>
      </w:r>
      <w:proofErr w:type="spellEnd"/>
      <w:r w:rsidRPr="00172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890BE9" w:rsidRDefault="00890BE9" w:rsidP="00C244F4">
      <w:pPr>
        <w:jc w:val="both"/>
      </w:pPr>
    </w:p>
    <w:sectPr w:rsidR="00890BE9" w:rsidSect="00E628B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6074F"/>
    <w:multiLevelType w:val="hybridMultilevel"/>
    <w:tmpl w:val="FA94B4F2"/>
    <w:lvl w:ilvl="0" w:tplc="3072F7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99"/>
    <w:rsid w:val="00133C6D"/>
    <w:rsid w:val="00172903"/>
    <w:rsid w:val="00405D61"/>
    <w:rsid w:val="004C3AFA"/>
    <w:rsid w:val="008100C4"/>
    <w:rsid w:val="00890BE9"/>
    <w:rsid w:val="00A86CE1"/>
    <w:rsid w:val="00C244F4"/>
    <w:rsid w:val="00D35999"/>
    <w:rsid w:val="00D5491E"/>
    <w:rsid w:val="00E628BB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0A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0A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kalinkali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2024-02-15T07:47:00Z</dcterms:created>
  <dcterms:modified xsi:type="dcterms:W3CDTF">2025-04-01T09:17:00Z</dcterms:modified>
</cp:coreProperties>
</file>